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81BA" w14:textId="77777777" w:rsidR="003936F2" w:rsidRDefault="003936F2" w:rsidP="003936F2">
      <w:pPr>
        <w:rPr>
          <w:lang w:val="en-GB"/>
        </w:rPr>
      </w:pPr>
      <w:r w:rsidRPr="00B979BA">
        <w:rPr>
          <w:lang w:val="en-GB"/>
        </w:rPr>
        <w:t>Lynx is a</w:t>
      </w:r>
      <w:r>
        <w:rPr>
          <w:lang w:val="en-GB"/>
        </w:rPr>
        <w:t>n eye catching</w:t>
      </w:r>
      <w:r w:rsidRPr="00B979BA">
        <w:rPr>
          <w:lang w:val="en-GB"/>
        </w:rPr>
        <w:t xml:space="preserve"> </w:t>
      </w:r>
      <w:proofErr w:type="spellStart"/>
      <w:r w:rsidRPr="00B979BA">
        <w:rPr>
          <w:lang w:val="en-GB"/>
        </w:rPr>
        <w:t>decklight</w:t>
      </w:r>
      <w:proofErr w:type="spellEnd"/>
      <w:r w:rsidRPr="00B979BA">
        <w:rPr>
          <w:lang w:val="en-GB"/>
        </w:rPr>
        <w:t xml:space="preserve"> t</w:t>
      </w:r>
      <w:r>
        <w:rPr>
          <w:lang w:val="en-GB"/>
        </w:rPr>
        <w:t>hat gives an exclusive impression on your wooden deck or along pathways. Lynx can also be used as visual markers on steps or to emphasize the end of a level in your garden.</w:t>
      </w:r>
    </w:p>
    <w:p w14:paraId="547C8276" w14:textId="6E5BB88F" w:rsidR="00794BC2" w:rsidRDefault="003936F2" w:rsidP="003936F2">
      <w:r w:rsidRPr="00B979BA">
        <w:rPr>
          <w:lang w:val="en-GB"/>
        </w:rPr>
        <w:t xml:space="preserve">The </w:t>
      </w:r>
      <w:proofErr w:type="gramStart"/>
      <w:r>
        <w:rPr>
          <w:lang w:val="en-GB"/>
        </w:rPr>
        <w:t>bronze coloured</w:t>
      </w:r>
      <w:proofErr w:type="gramEnd"/>
      <w:r>
        <w:rPr>
          <w:lang w:val="en-GB"/>
        </w:rPr>
        <w:t xml:space="preserve"> </w:t>
      </w:r>
      <w:r w:rsidRPr="00B979BA">
        <w:rPr>
          <w:lang w:val="en-GB"/>
        </w:rPr>
        <w:t xml:space="preserve">Lynx </w:t>
      </w:r>
      <w:r>
        <w:rPr>
          <w:lang w:val="en-GB"/>
        </w:rPr>
        <w:t xml:space="preserve">blends in well in all environments, and is maybe a bit extra spectacular if you happen to have details in rusty </w:t>
      </w:r>
      <w:proofErr w:type="spellStart"/>
      <w:r>
        <w:rPr>
          <w:lang w:val="en-GB"/>
        </w:rPr>
        <w:t>corten</w:t>
      </w:r>
      <w:proofErr w:type="spellEnd"/>
      <w:r>
        <w:rPr>
          <w:lang w:val="en-GB"/>
        </w:rPr>
        <w:t xml:space="preserve"> steel in your garden / outdoor environment.</w:t>
      </w:r>
      <w:r>
        <w:rPr>
          <w:lang w:val="en-GB"/>
        </w:rPr>
        <w:br/>
      </w:r>
    </w:p>
    <w:p w14:paraId="48176F31" w14:textId="77777777" w:rsidR="00CF5513" w:rsidRDefault="00CF5513" w:rsidP="00CF5513">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w:t>
      </w:r>
      <w:r>
        <w:rPr>
          <w:rFonts w:ascii="Calibri" w:hAnsi="Calibri" w:cs="Calibri"/>
          <w:color w:val="000000"/>
          <w:lang w:val="en-GB"/>
        </w:rPr>
        <w:br/>
        <w:t xml:space="preserve">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46118D8F" w14:textId="77777777" w:rsidR="00CF5513" w:rsidRDefault="00CF5513" w:rsidP="00CF5513">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Don't forget the transformer - Choose a transformer that matches the total wattage of all your lamps. For optimal life we recommend that you load your transformer with no more than 85% of the max capacity. </w:t>
      </w:r>
    </w:p>
    <w:p w14:paraId="2A707553" w14:textId="77777777" w:rsidR="00CF5513" w:rsidRDefault="00CF5513" w:rsidP="00CF5513">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 Add a photocell that automatically turns the lights on in the evening.</w:t>
      </w:r>
    </w:p>
    <w:p w14:paraId="3751CAD8" w14:textId="0AFEE459" w:rsidR="00CF5513" w:rsidRPr="00EF51B3" w:rsidRDefault="00CF5513" w:rsidP="00CF5513">
      <w:pPr>
        <w:autoSpaceDE w:val="0"/>
        <w:autoSpaceDN w:val="0"/>
        <w:adjustRightInd w:val="0"/>
        <w:spacing w:line="252" w:lineRule="auto"/>
        <w:rPr>
          <w:rFonts w:ascii="Calibri" w:hAnsi="Calibri" w:cs="Calibri"/>
          <w:color w:val="000000"/>
          <w:lang w:val="en-GB"/>
        </w:rPr>
      </w:pPr>
      <w:r w:rsidRPr="00EF51B3">
        <w:rPr>
          <w:rFonts w:ascii="Calibri" w:hAnsi="Calibri" w:cs="Calibri"/>
          <w:color w:val="000000"/>
          <w:lang w:val="en-GB"/>
        </w:rPr>
        <w:t xml:space="preserve">Do you prefer a light that is a bit softer? </w:t>
      </w:r>
      <w:r>
        <w:rPr>
          <w:rFonts w:ascii="Calibri" w:hAnsi="Calibri" w:cs="Calibri"/>
          <w:color w:val="000000"/>
          <w:lang w:val="en-GB"/>
        </w:rPr>
        <w:t>Lynx</w:t>
      </w:r>
      <w:r w:rsidRPr="00EF51B3">
        <w:rPr>
          <w:rFonts w:ascii="Calibri" w:hAnsi="Calibri" w:cs="Calibri"/>
          <w:color w:val="000000"/>
          <w:lang w:val="en-GB"/>
        </w:rPr>
        <w:t xml:space="preserve"> can be dimmed using the product </w:t>
      </w:r>
      <w:r>
        <w:rPr>
          <w:rFonts w:ascii="Calibri" w:hAnsi="Calibri" w:cs="Calibri"/>
          <w:color w:val="000000"/>
          <w:lang w:val="en-GB"/>
        </w:rPr>
        <w:t xml:space="preserve">Dimmer </w:t>
      </w:r>
      <w:r w:rsidRPr="00EF51B3">
        <w:rPr>
          <w:rFonts w:ascii="Calibri" w:hAnsi="Calibri" w:cs="Calibri"/>
          <w:color w:val="000000"/>
          <w:lang w:val="en-GB"/>
        </w:rPr>
        <w:t>(art 5094)</w:t>
      </w:r>
      <w:r>
        <w:rPr>
          <w:rFonts w:ascii="Calibri" w:hAnsi="Calibri" w:cs="Calibri"/>
          <w:color w:val="000000"/>
          <w:lang w:val="en-GB"/>
        </w:rPr>
        <w:t>.</w:t>
      </w:r>
    </w:p>
    <w:p w14:paraId="0A1002C9" w14:textId="77777777" w:rsidR="00794BC2" w:rsidRPr="00CF5513" w:rsidRDefault="00794BC2" w:rsidP="00794BC2">
      <w:pPr>
        <w:rPr>
          <w:lang w:val="en-GB"/>
        </w:rPr>
      </w:pPr>
    </w:p>
    <w:p w14:paraId="23479171" w14:textId="13AD58BC" w:rsidR="00794BC2" w:rsidRDefault="00794BC2" w:rsidP="00794BC2">
      <w:bookmarkStart w:id="0" w:name="_Hlk123724782"/>
      <w:proofErr w:type="spellStart"/>
      <w:r>
        <w:t>Specifi</w:t>
      </w:r>
      <w:r w:rsidR="00CF5513">
        <w:t>cations</w:t>
      </w:r>
      <w:proofErr w:type="spellEnd"/>
      <w:r>
        <w:t>:</w:t>
      </w:r>
    </w:p>
    <w:p w14:paraId="0BA36D47" w14:textId="1E147775" w:rsidR="00794BC2" w:rsidRPr="00CF5513" w:rsidRDefault="00794BC2" w:rsidP="00794BC2">
      <w:pPr>
        <w:rPr>
          <w:lang w:val="en-GB"/>
        </w:rPr>
      </w:pPr>
      <w:r w:rsidRPr="00CF5513">
        <w:rPr>
          <w:rFonts w:ascii="Calibri" w:hAnsi="Calibri" w:cs="Calibri"/>
          <w:color w:val="000000"/>
          <w:lang w:val="en-GB"/>
        </w:rPr>
        <w:t xml:space="preserve">• </w:t>
      </w:r>
      <w:proofErr w:type="gramStart"/>
      <w:r w:rsidRPr="00CF5513">
        <w:rPr>
          <w:lang w:val="en-GB"/>
        </w:rPr>
        <w:t>12 volt</w:t>
      </w:r>
      <w:proofErr w:type="gramEnd"/>
      <w:r w:rsidRPr="00CF5513">
        <w:rPr>
          <w:lang w:val="en-GB"/>
        </w:rPr>
        <w:t xml:space="preserve"> AC</w:t>
      </w:r>
      <w:r w:rsidRPr="00CF5513">
        <w:rPr>
          <w:lang w:val="en-GB"/>
        </w:rPr>
        <w:br/>
      </w:r>
      <w:r w:rsidRPr="00CF5513">
        <w:rPr>
          <w:rFonts w:ascii="Calibri" w:hAnsi="Calibri" w:cs="Calibri"/>
          <w:color w:val="000000"/>
          <w:lang w:val="en-GB"/>
        </w:rPr>
        <w:t xml:space="preserve">• </w:t>
      </w:r>
      <w:r w:rsidRPr="00CF5513">
        <w:rPr>
          <w:lang w:val="en-GB"/>
        </w:rPr>
        <w:t>2 watt LED (</w:t>
      </w:r>
      <w:r w:rsidR="00CF5513" w:rsidRPr="00CF5513">
        <w:rPr>
          <w:lang w:val="en-GB"/>
        </w:rPr>
        <w:t>integrated light source</w:t>
      </w:r>
      <w:r w:rsidRPr="00CF5513">
        <w:rPr>
          <w:lang w:val="en-GB"/>
        </w:rPr>
        <w:t>)</w:t>
      </w:r>
      <w:r w:rsidRPr="00CF5513">
        <w:rPr>
          <w:lang w:val="en-GB"/>
        </w:rPr>
        <w:br/>
      </w:r>
      <w:r w:rsidRPr="00CF5513">
        <w:rPr>
          <w:rFonts w:ascii="Calibri" w:hAnsi="Calibri" w:cs="Calibri"/>
          <w:color w:val="000000"/>
          <w:lang w:val="en-GB"/>
        </w:rPr>
        <w:t xml:space="preserve">• </w:t>
      </w:r>
      <w:r w:rsidRPr="00CF5513">
        <w:rPr>
          <w:lang w:val="en-GB"/>
        </w:rPr>
        <w:t>18 lumen</w:t>
      </w:r>
      <w:r w:rsidRPr="00CF5513">
        <w:rPr>
          <w:lang w:val="en-GB"/>
        </w:rPr>
        <w:br/>
      </w:r>
      <w:r w:rsidRPr="00CF5513">
        <w:rPr>
          <w:rFonts w:ascii="Calibri" w:hAnsi="Calibri" w:cs="Calibri"/>
          <w:color w:val="000000"/>
          <w:lang w:val="en-GB"/>
        </w:rPr>
        <w:t xml:space="preserve">• </w:t>
      </w:r>
      <w:r w:rsidRPr="00CF5513">
        <w:rPr>
          <w:lang w:val="en-GB"/>
        </w:rPr>
        <w:t>IP67</w:t>
      </w:r>
      <w:r w:rsidRPr="00CF5513">
        <w:rPr>
          <w:lang w:val="en-GB"/>
        </w:rPr>
        <w:br/>
      </w:r>
      <w:r w:rsidRPr="00CF5513">
        <w:rPr>
          <w:rFonts w:ascii="Calibri" w:hAnsi="Calibri" w:cs="Calibri"/>
          <w:color w:val="000000"/>
          <w:lang w:val="en-GB"/>
        </w:rPr>
        <w:t xml:space="preserve">• </w:t>
      </w:r>
      <w:r w:rsidR="00CF5513" w:rsidRPr="00CF5513">
        <w:rPr>
          <w:lang w:val="en-GB"/>
        </w:rPr>
        <w:t>Warm white light</w:t>
      </w:r>
      <w:r w:rsidRPr="00CF5513">
        <w:rPr>
          <w:lang w:val="en-GB"/>
        </w:rPr>
        <w:t xml:space="preserve"> (3000°K)</w:t>
      </w:r>
      <w:r w:rsidRPr="00CF5513">
        <w:rPr>
          <w:lang w:val="en-GB"/>
        </w:rPr>
        <w:br/>
      </w:r>
      <w:r w:rsidRPr="00CF5513">
        <w:rPr>
          <w:rFonts w:ascii="Calibri" w:hAnsi="Calibri" w:cs="Calibri"/>
          <w:color w:val="000000"/>
          <w:lang w:val="en-GB"/>
        </w:rPr>
        <w:t xml:space="preserve">• </w:t>
      </w:r>
      <w:r w:rsidRPr="00CF5513">
        <w:rPr>
          <w:lang w:val="en-GB"/>
        </w:rPr>
        <w:t>Bron</w:t>
      </w:r>
      <w:r w:rsidR="00CF5513" w:rsidRPr="00CF5513">
        <w:rPr>
          <w:lang w:val="en-GB"/>
        </w:rPr>
        <w:t>ze coloured</w:t>
      </w:r>
      <w:r w:rsidRPr="00CF5513">
        <w:rPr>
          <w:lang w:val="en-GB"/>
        </w:rPr>
        <w:t xml:space="preserve"> aluminium</w:t>
      </w:r>
      <w:r w:rsidRPr="00CF5513">
        <w:rPr>
          <w:lang w:val="en-GB"/>
        </w:rPr>
        <w:br/>
      </w:r>
      <w:r w:rsidRPr="00CF5513">
        <w:rPr>
          <w:rFonts w:ascii="Calibri" w:hAnsi="Calibri" w:cs="Calibri"/>
          <w:color w:val="000000"/>
          <w:lang w:val="en-GB"/>
        </w:rPr>
        <w:t xml:space="preserve">• </w:t>
      </w:r>
      <w:r w:rsidRPr="00CF5513">
        <w:rPr>
          <w:lang w:val="en-GB"/>
        </w:rPr>
        <w:t xml:space="preserve">Ø 56mm, </w:t>
      </w:r>
      <w:r w:rsidR="00CF5513" w:rsidRPr="00CF5513">
        <w:rPr>
          <w:lang w:val="en-GB"/>
        </w:rPr>
        <w:t>drill hole</w:t>
      </w:r>
      <w:r w:rsidRPr="00CF5513">
        <w:rPr>
          <w:lang w:val="en-GB"/>
        </w:rPr>
        <w:t xml:space="preserve"> Ø 45mm</w:t>
      </w:r>
      <w:r w:rsidRPr="00CF5513">
        <w:rPr>
          <w:lang w:val="en-GB"/>
        </w:rPr>
        <w:br/>
      </w:r>
      <w:r w:rsidRPr="00CF5513">
        <w:rPr>
          <w:rFonts w:ascii="Calibri" w:hAnsi="Calibri" w:cs="Calibri"/>
          <w:color w:val="000000"/>
          <w:lang w:val="en-GB"/>
        </w:rPr>
        <w:t xml:space="preserve">• </w:t>
      </w:r>
      <w:r w:rsidRPr="00CF5513">
        <w:rPr>
          <w:lang w:val="en-GB"/>
        </w:rPr>
        <w:t xml:space="preserve">70 cm </w:t>
      </w:r>
      <w:r w:rsidR="00CF5513" w:rsidRPr="00CF5513">
        <w:rPr>
          <w:lang w:val="en-GB"/>
        </w:rPr>
        <w:t>rubber cable</w:t>
      </w:r>
      <w:r w:rsidRPr="00CF5513">
        <w:rPr>
          <w:lang w:val="en-GB"/>
        </w:rPr>
        <w:br/>
      </w:r>
      <w:r w:rsidRPr="00CF5513">
        <w:rPr>
          <w:rFonts w:ascii="Calibri" w:hAnsi="Calibri" w:cs="Calibri"/>
          <w:color w:val="000000"/>
          <w:lang w:val="en-GB"/>
        </w:rPr>
        <w:t xml:space="preserve">• </w:t>
      </w:r>
      <w:r w:rsidR="00CF5513" w:rsidRPr="00CF5513">
        <w:rPr>
          <w:rFonts w:ascii="Calibri" w:hAnsi="Calibri" w:cs="Calibri"/>
          <w:color w:val="000000"/>
          <w:lang w:val="en-GB"/>
        </w:rPr>
        <w:t>Removable plastic slee</w:t>
      </w:r>
      <w:r w:rsidR="00CF5513">
        <w:rPr>
          <w:rFonts w:ascii="Calibri" w:hAnsi="Calibri" w:cs="Calibri"/>
          <w:color w:val="000000"/>
          <w:lang w:val="en-GB"/>
        </w:rPr>
        <w:t>ve included</w:t>
      </w:r>
      <w:r w:rsidR="00CF5513">
        <w:rPr>
          <w:lang w:val="en-GB"/>
        </w:rPr>
        <w:br/>
      </w:r>
      <w:r w:rsidRPr="00CF5513">
        <w:rPr>
          <w:rFonts w:ascii="Calibri" w:hAnsi="Calibri" w:cs="Calibri"/>
          <w:color w:val="000000"/>
          <w:lang w:val="en-GB"/>
        </w:rPr>
        <w:t xml:space="preserve">• </w:t>
      </w:r>
      <w:r w:rsidR="00CF5513">
        <w:rPr>
          <w:lang w:val="en-GB"/>
        </w:rPr>
        <w:t>Dimmable with</w:t>
      </w:r>
      <w:r w:rsidRPr="00CF5513">
        <w:rPr>
          <w:lang w:val="en-GB"/>
        </w:rPr>
        <w:t xml:space="preserve"> </w:t>
      </w:r>
      <w:proofErr w:type="spellStart"/>
      <w:r w:rsidRPr="00CF5513">
        <w:rPr>
          <w:rFonts w:ascii="Calibri" w:hAnsi="Calibri" w:cs="Calibri"/>
          <w:lang w:val="en-GB"/>
        </w:rPr>
        <w:t>LightsOn</w:t>
      </w:r>
      <w:proofErr w:type="spellEnd"/>
      <w:r w:rsidRPr="00CF5513">
        <w:rPr>
          <w:rFonts w:ascii="Calibri" w:hAnsi="Calibri" w:cs="Calibri"/>
          <w:lang w:val="en-GB"/>
        </w:rPr>
        <w:t xml:space="preserve"> dimmer</w:t>
      </w:r>
    </w:p>
    <w:bookmarkEnd w:id="0"/>
    <w:p w14:paraId="17A3EC60" w14:textId="77777777" w:rsidR="00794BC2" w:rsidRPr="00CF5513" w:rsidRDefault="00794BC2" w:rsidP="00794BC2">
      <w:pPr>
        <w:rPr>
          <w:lang w:val="en-GB"/>
        </w:rPr>
      </w:pPr>
    </w:p>
    <w:p w14:paraId="7FA6088B" w14:textId="77777777" w:rsidR="002309F0" w:rsidRPr="00CF5513" w:rsidRDefault="000624AE">
      <w:pPr>
        <w:rPr>
          <w:lang w:val="en-GB"/>
        </w:rPr>
      </w:pPr>
    </w:p>
    <w:sectPr w:rsidR="002309F0" w:rsidRPr="00CF5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624AE"/>
    <w:rsid w:val="003936F2"/>
    <w:rsid w:val="006103C5"/>
    <w:rsid w:val="007202F4"/>
    <w:rsid w:val="00794BC2"/>
    <w:rsid w:val="007D777A"/>
    <w:rsid w:val="00CF5513"/>
    <w:rsid w:val="00D63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AA4F"/>
  <w15:chartTrackingRefBased/>
  <w15:docId w15:val="{68DD66FE-CA68-43EB-ACB4-7BC73821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C2"/>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2023-04-09T06:58:00Z</dcterms:created>
  <dcterms:modified xsi:type="dcterms:W3CDTF">2023-04-09T06:58:00Z</dcterms:modified>
</cp:coreProperties>
</file>